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CD98" w14:textId="77777777" w:rsidR="00675EAB" w:rsidRDefault="00675EAB" w:rsidP="008A3F27">
      <w:pPr>
        <w:rPr>
          <w:b/>
          <w:sz w:val="28"/>
          <w:szCs w:val="28"/>
        </w:rPr>
      </w:pPr>
      <w:r w:rsidRPr="00675EAB">
        <w:rPr>
          <w:b/>
          <w:sz w:val="28"/>
          <w:szCs w:val="28"/>
        </w:rPr>
        <w:t xml:space="preserve">Ethical and Religious Directives Affecting Acquisition of </w:t>
      </w:r>
    </w:p>
    <w:p w14:paraId="6FFD2811" w14:textId="77777777" w:rsidR="008A3F27" w:rsidRPr="00675EAB" w:rsidRDefault="00675EAB" w:rsidP="008A3F27">
      <w:pPr>
        <w:rPr>
          <w:b/>
          <w:sz w:val="28"/>
          <w:szCs w:val="28"/>
        </w:rPr>
      </w:pPr>
      <w:r w:rsidRPr="00675EAB">
        <w:rPr>
          <w:b/>
          <w:sz w:val="28"/>
          <w:szCs w:val="28"/>
        </w:rPr>
        <w:t xml:space="preserve">University Hospital </w:t>
      </w:r>
    </w:p>
    <w:p w14:paraId="5DF70AF0" w14:textId="77777777" w:rsidR="008A3F27" w:rsidRDefault="008A3F27" w:rsidP="008A3F27">
      <w:pPr>
        <w:rPr>
          <w:b/>
        </w:rPr>
      </w:pPr>
    </w:p>
    <w:p w14:paraId="696B6F47" w14:textId="77777777" w:rsidR="00675EAB" w:rsidRDefault="00675EAB" w:rsidP="008A3F27">
      <w:pPr>
        <w:rPr>
          <w:b/>
        </w:rPr>
      </w:pPr>
      <w:r w:rsidRPr="00675EAB">
        <w:rPr>
          <w:b/>
        </w:rPr>
        <w:t>Text of ERDs Referenced</w:t>
      </w:r>
      <w:r>
        <w:rPr>
          <w:b/>
        </w:rPr>
        <w:t xml:space="preserve"> by Exhibit G and</w:t>
      </w:r>
      <w:r w:rsidRPr="00675EAB">
        <w:rPr>
          <w:b/>
        </w:rPr>
        <w:t xml:space="preserve"> </w:t>
      </w:r>
      <w:r w:rsidR="0020770E">
        <w:rPr>
          <w:b/>
        </w:rPr>
        <w:t>an</w:t>
      </w:r>
      <w:r w:rsidRPr="00675EAB">
        <w:rPr>
          <w:b/>
        </w:rPr>
        <w:t xml:space="preserve"> Accompan</w:t>
      </w:r>
      <w:r>
        <w:rPr>
          <w:b/>
        </w:rPr>
        <w:t>ying</w:t>
      </w:r>
      <w:r w:rsidRPr="00675EAB">
        <w:rPr>
          <w:b/>
        </w:rPr>
        <w:t xml:space="preserve"> Analysis</w:t>
      </w:r>
      <w:r>
        <w:rPr>
          <w:b/>
        </w:rPr>
        <w:t>,</w:t>
      </w:r>
      <w:r w:rsidRPr="00675EAB">
        <w:rPr>
          <w:b/>
        </w:rPr>
        <w:t xml:space="preserve"> </w:t>
      </w:r>
    </w:p>
    <w:p w14:paraId="5998EBAE" w14:textId="77777777" w:rsidR="008A3F27" w:rsidRPr="00675EAB" w:rsidRDefault="00675EAB" w:rsidP="008A3F27">
      <w:pPr>
        <w:rPr>
          <w:b/>
        </w:rPr>
      </w:pPr>
      <w:r w:rsidRPr="00675EAB">
        <w:rPr>
          <w:b/>
        </w:rPr>
        <w:t>with Commentary.</w:t>
      </w:r>
    </w:p>
    <w:p w14:paraId="5A9659D6" w14:textId="77777777" w:rsidR="00675EAB" w:rsidRDefault="00675EAB" w:rsidP="008A3F27"/>
    <w:p w14:paraId="55014899" w14:textId="77777777" w:rsidR="008A3F27" w:rsidRDefault="008A3F27" w:rsidP="008A3F27">
      <w:r w:rsidRPr="00675EAB">
        <w:rPr>
          <w:b/>
        </w:rPr>
        <w:t>Directive 36:</w:t>
      </w:r>
      <w:r>
        <w:t xml:space="preserve">  Sexual Assault.</w:t>
      </w:r>
    </w:p>
    <w:p w14:paraId="2D4AF7F7" w14:textId="77777777" w:rsidR="008A3F27" w:rsidRPr="00675EAB" w:rsidRDefault="008A3F27" w:rsidP="008A3F27">
      <w:pPr>
        <w:rPr>
          <w:i/>
        </w:rPr>
      </w:pPr>
      <w:r w:rsidRPr="00675EAB">
        <w:rPr>
          <w:i/>
        </w:rPr>
        <w:t xml:space="preserve">36. Compassionate and understanding care should be given to a person who is the victim of sexual assault. Health care providers should cooperate with law enforcement officials and offer the person psychological and spiritual support as well as accurate medical information. A female who has been raped should be able to defend herself against a potential conception from the sexual assault. If, after appropriate testing, there is no evidence that conception has occurred already, she may be treated with medications that would prevent ovulation, sperm capacitation, or fertilization. It is not permissible, however, to initiate or to recommend treatments that have as their purpose or direct effect the removal, destruction, or interference with the implantation of a fertilized ovum.   </w:t>
      </w:r>
    </w:p>
    <w:p w14:paraId="3017852A" w14:textId="77777777" w:rsidR="00675EAB" w:rsidRDefault="00675EAB" w:rsidP="008A3F27"/>
    <w:p w14:paraId="115C6C36" w14:textId="77777777" w:rsidR="008A3F27" w:rsidRPr="00B67B89" w:rsidRDefault="00675EAB" w:rsidP="008A3F27">
      <w:r>
        <w:t>F</w:t>
      </w:r>
      <w:r w:rsidR="008A3F27">
        <w:t xml:space="preserve">ootnote #19 expands on this:  </w:t>
      </w:r>
      <w:r w:rsidR="008A3F27" w:rsidRPr="00675EAB">
        <w:rPr>
          <w:i/>
        </w:rPr>
        <w:t>“ It is recommended that a sexually assaulted woman be advised of the ethical restrictions that prevent Catholic hospitals from using abortifacient procedures; cf. Pennsylvania Catholic Conference, “Guidelines for Catholic Hospitals Treating Victims of Sexual Assault,” Origins 22 (1993): 810.”</w:t>
      </w:r>
    </w:p>
    <w:p w14:paraId="21AFFFD4" w14:textId="77777777" w:rsidR="008A3F27" w:rsidRDefault="008A3F27" w:rsidP="008A3F27"/>
    <w:p w14:paraId="77F621EF" w14:textId="77777777" w:rsidR="008A3F27" w:rsidRDefault="008A3F27" w:rsidP="008A3F27">
      <w:r w:rsidRPr="00675EAB">
        <w:rPr>
          <w:b/>
        </w:rPr>
        <w:t>Directives 38 through 54</w:t>
      </w:r>
      <w:r>
        <w:t xml:space="preserve"> </w:t>
      </w:r>
      <w:r w:rsidR="00675EAB">
        <w:t>C</w:t>
      </w:r>
      <w:r>
        <w:t>oncern birth control, fertility treatment, surrogate motherhood, abortion</w:t>
      </w:r>
    </w:p>
    <w:p w14:paraId="3880B753" w14:textId="77777777" w:rsidR="008A3F27" w:rsidRDefault="008A3F27" w:rsidP="008A3F27"/>
    <w:p w14:paraId="3D05BB67" w14:textId="77777777" w:rsidR="008A3F27" w:rsidRPr="00963A27" w:rsidRDefault="00675EAB" w:rsidP="008A3F27">
      <w:r w:rsidRPr="00675EAB">
        <w:rPr>
          <w:b/>
        </w:rPr>
        <w:t xml:space="preserve">Directive </w:t>
      </w:r>
      <w:r w:rsidR="008A3F27" w:rsidRPr="00675EAB">
        <w:rPr>
          <w:b/>
        </w:rPr>
        <w:t>45.</w:t>
      </w:r>
      <w:r w:rsidR="008A3F27" w:rsidRPr="00963A27">
        <w:t xml:space="preserve"> </w:t>
      </w:r>
      <w:r w:rsidR="008A3F27" w:rsidRPr="00675EAB">
        <w:rPr>
          <w:i/>
        </w:rPr>
        <w:t>Abortion (that is, the directly intended termination of pregnancy before viability or the directly intended destruction of a viable fetus) is never permitted. Every procedure whose sole immediate effect is the termination of pregnancy before viability is an abortion, which, in its moral context, includes the interval between conception and implantation of the embryo. Catholic health care institutions are not to provide abortion services, even based upon the principle of material cooperation. In this context, Catholic health care institutions need to be concerned about the danger of scandal in any association with abortion providers.</w:t>
      </w:r>
    </w:p>
    <w:p w14:paraId="1FF32680" w14:textId="77777777" w:rsidR="008A3F27" w:rsidRDefault="008A3F27" w:rsidP="008A3F27"/>
    <w:p w14:paraId="4E18CC4C" w14:textId="77777777" w:rsidR="008A3F27" w:rsidRPr="00963A27" w:rsidRDefault="00675EAB" w:rsidP="008A3F27">
      <w:r w:rsidRPr="00675EAB">
        <w:rPr>
          <w:b/>
        </w:rPr>
        <w:t xml:space="preserve">Directive </w:t>
      </w:r>
      <w:r w:rsidR="008A3F27" w:rsidRPr="00675EAB">
        <w:rPr>
          <w:b/>
        </w:rPr>
        <w:t xml:space="preserve">47. </w:t>
      </w:r>
      <w:r w:rsidR="008A3F27" w:rsidRPr="00675EAB">
        <w:rPr>
          <w:i/>
        </w:rPr>
        <w:t>Operations, treatments, and medications that have as their direct purpose the cure of a proportionately serious pathological condition of a pregnant woman are permitted when they cannot be safely postponed until the unborn child is viable, even if they will result in the death of the unborn child.</w:t>
      </w:r>
    </w:p>
    <w:p w14:paraId="28626A9C" w14:textId="77777777" w:rsidR="008A3F27" w:rsidRDefault="008A3F27" w:rsidP="008A3F27"/>
    <w:p w14:paraId="62A0A4D5" w14:textId="77777777" w:rsidR="008A3F27" w:rsidRDefault="00675EAB" w:rsidP="008A3F27">
      <w:r w:rsidRPr="00675EAB">
        <w:rPr>
          <w:b/>
        </w:rPr>
        <w:t xml:space="preserve">Directive </w:t>
      </w:r>
      <w:r w:rsidR="008A3F27" w:rsidRPr="00675EAB">
        <w:rPr>
          <w:b/>
        </w:rPr>
        <w:t xml:space="preserve">48. </w:t>
      </w:r>
      <w:r>
        <w:rPr>
          <w:b/>
        </w:rPr>
        <w:t xml:space="preserve"> </w:t>
      </w:r>
      <w:r w:rsidR="008A3F27" w:rsidRPr="00675EAB">
        <w:rPr>
          <w:i/>
        </w:rPr>
        <w:t>In case of extra-uterine pregnancy, no intervention is morally licit which constitutes a direct abortion.</w:t>
      </w:r>
      <w:r>
        <w:t xml:space="preserve"> </w:t>
      </w:r>
      <w:r w:rsidR="008A3F27" w:rsidRPr="00963A27">
        <w:t>31</w:t>
      </w:r>
    </w:p>
    <w:p w14:paraId="47E06821" w14:textId="77777777" w:rsidR="008A3F27" w:rsidRDefault="008A3F27" w:rsidP="008A3F27"/>
    <w:p w14:paraId="07079149" w14:textId="77777777" w:rsidR="008A3F27" w:rsidRPr="00675EAB" w:rsidRDefault="00675EAB" w:rsidP="008A3F27">
      <w:pPr>
        <w:rPr>
          <w:i/>
        </w:rPr>
      </w:pPr>
      <w:r w:rsidRPr="00675EAB">
        <w:rPr>
          <w:b/>
        </w:rPr>
        <w:t xml:space="preserve">Directive </w:t>
      </w:r>
      <w:r w:rsidR="008A3F27" w:rsidRPr="00675EAB">
        <w:rPr>
          <w:b/>
        </w:rPr>
        <w:t>49.</w:t>
      </w:r>
      <w:r w:rsidR="008A3F27" w:rsidRPr="00963A27">
        <w:t xml:space="preserve"> </w:t>
      </w:r>
      <w:r w:rsidR="008A3F27" w:rsidRPr="00675EAB">
        <w:rPr>
          <w:i/>
        </w:rPr>
        <w:t>For a proportionate reason, labor may be induced after the fetus is viable.</w:t>
      </w:r>
    </w:p>
    <w:p w14:paraId="485D4216" w14:textId="77777777" w:rsidR="008A3F27" w:rsidRDefault="008A3F27" w:rsidP="008A3F27"/>
    <w:p w14:paraId="3CBD120C" w14:textId="77777777" w:rsidR="008A3F27" w:rsidRPr="00B10AFB" w:rsidRDefault="00675EAB" w:rsidP="008A3F27">
      <w:r w:rsidRPr="00675EAB">
        <w:rPr>
          <w:b/>
        </w:rPr>
        <w:t xml:space="preserve">Directive </w:t>
      </w:r>
      <w:r w:rsidR="008A3F27" w:rsidRPr="00675EAB">
        <w:rPr>
          <w:b/>
        </w:rPr>
        <w:t xml:space="preserve">52. </w:t>
      </w:r>
      <w:r w:rsidR="008A3F27" w:rsidRPr="00675EAB">
        <w:rPr>
          <w:i/>
        </w:rPr>
        <w:t>Catholic health institutions may not promote or condone contraceptive practices but should provide, for married couples and the medical staff who counsel them, instruction both about the Church’s teaching on responsible parenthood and in methods of natural family planning.</w:t>
      </w:r>
    </w:p>
    <w:p w14:paraId="3C6A17D9" w14:textId="77777777" w:rsidR="008A3F27" w:rsidRDefault="008A3F27" w:rsidP="008A3F27"/>
    <w:p w14:paraId="4D21B03B" w14:textId="77777777" w:rsidR="008A3F27" w:rsidRDefault="008A3F27" w:rsidP="008A3F27"/>
    <w:p w14:paraId="20729D74" w14:textId="77777777" w:rsidR="008A3F27" w:rsidRPr="00675EAB" w:rsidRDefault="008A3F27" w:rsidP="008A3F27">
      <w:pPr>
        <w:rPr>
          <w:b/>
          <w:sz w:val="28"/>
          <w:szCs w:val="28"/>
        </w:rPr>
      </w:pPr>
      <w:r w:rsidRPr="00675EAB">
        <w:rPr>
          <w:b/>
          <w:sz w:val="28"/>
          <w:szCs w:val="28"/>
        </w:rPr>
        <w:t>Part 5: Issues in Care for the Seriously Ill and Dying</w:t>
      </w:r>
    </w:p>
    <w:p w14:paraId="680F32B2" w14:textId="77777777" w:rsidR="008A3F27" w:rsidRDefault="008A3F27" w:rsidP="008A3F27"/>
    <w:p w14:paraId="2A18C26A" w14:textId="77777777" w:rsidR="008A3F27" w:rsidRDefault="00675EAB" w:rsidP="008A3F27">
      <w:r w:rsidRPr="00675EAB">
        <w:rPr>
          <w:b/>
        </w:rPr>
        <w:t xml:space="preserve">Directive </w:t>
      </w:r>
      <w:r w:rsidR="008A3F27" w:rsidRPr="00675EAB">
        <w:rPr>
          <w:b/>
        </w:rPr>
        <w:t>58.</w:t>
      </w:r>
      <w:r w:rsidR="008A3F27" w:rsidRPr="00675EAB">
        <w:rPr>
          <w:i/>
        </w:rPr>
        <w:t xml:space="preserve"> In principle, there is an obligation to provide patients with food and water, including medically assisted nutrition and hydration for those who cannot take food orally. This obligation extends to patients in chronic and presumably irreversible conditions (e.g., the “persistent vegetative state”) who can reasonably be expected to live indefinitely if given such care. </w:t>
      </w:r>
      <w:r w:rsidR="008A3F27" w:rsidRPr="00675EAB">
        <w:rPr>
          <w:i/>
          <w:u w:val="single"/>
        </w:rPr>
        <w:t>Medically assisted</w:t>
      </w:r>
      <w:r w:rsidR="008A3F27" w:rsidRPr="00675EAB">
        <w:rPr>
          <w:i/>
        </w:rPr>
        <w:t xml:space="preserve"> nutrition and hydration become morally optional when they cannot reasonably be expected to prolong life or when they would be “excessively burdensome for the patient or [would] cause significant physical discomfort, for example resulting from complications in the use of the means employed.”  For instance, as a patient draws close to inevitable death from an underlying progressive and fatal condition, certain measures to provide nutrition and hydration may become excessively burdensome and therefore not obligatory in light of their very limited ability to prolong life or provide comfort.</w:t>
      </w:r>
      <w:r w:rsidR="008A3F27">
        <w:t xml:space="preserve">  [Note that the commentary enabling this Directive make it clear that </w:t>
      </w:r>
      <w:r w:rsidR="008A3F27" w:rsidRPr="007B0458">
        <w:rPr>
          <w:u w:val="single"/>
        </w:rPr>
        <w:t>natural methods</w:t>
      </w:r>
      <w:r w:rsidR="008A3F27">
        <w:t xml:space="preserve"> of providing </w:t>
      </w:r>
      <w:r>
        <w:t>nutrition</w:t>
      </w:r>
      <w:r w:rsidR="008A3F27">
        <w:t xml:space="preserve"> and </w:t>
      </w:r>
      <w:r>
        <w:t>fluids even by artificial means</w:t>
      </w:r>
      <w:r w:rsidR="008A3F27">
        <w:t xml:space="preserve"> cannot be withdrawn.  I do not know the position of the Bishops on shutting off a respirator, or turning off cardiac assist devices.]</w:t>
      </w:r>
    </w:p>
    <w:p w14:paraId="12E717A1" w14:textId="77777777" w:rsidR="008A3F27" w:rsidRPr="00675EAB" w:rsidRDefault="008A3F27" w:rsidP="008A3F27">
      <w:pPr>
        <w:rPr>
          <w:i/>
        </w:rPr>
      </w:pPr>
      <w:r>
        <w:t xml:space="preserve">• Footnotes #40 expands on this: </w:t>
      </w:r>
      <w:r w:rsidRPr="00675EAB">
        <w:rPr>
          <w:i/>
        </w:rPr>
        <w:t>“ See Pope John Paul II, Address to the Participants in the International Congress on “Life-Sustaining Treatments and Vegetative State: Scientific Advances and Ethical Dilemmas” (March 20, 2004), no. 4, where he emphasized that “the administration of water and food, even when provided by artificial means, always represents a natural means of preserving life, not a medical act.” See also Congregation for the Doctrine of the Faith, “Responses to Certain Questions of the United States Conference of Catholic Bishops Concerning Artificial Nutrition and Hydration” (August 1, 2007).</w:t>
      </w:r>
    </w:p>
    <w:p w14:paraId="46823B07" w14:textId="77777777" w:rsidR="008A3F27" w:rsidRPr="007B0458" w:rsidRDefault="008A3F27" w:rsidP="008A3F27"/>
    <w:p w14:paraId="0D1F5696" w14:textId="77777777" w:rsidR="008A3F27" w:rsidRPr="007B0458" w:rsidRDefault="00675EAB" w:rsidP="008A3F27">
      <w:r w:rsidRPr="00675EAB">
        <w:rPr>
          <w:b/>
        </w:rPr>
        <w:t xml:space="preserve">Directive </w:t>
      </w:r>
      <w:r w:rsidR="008A3F27" w:rsidRPr="00675EAB">
        <w:rPr>
          <w:b/>
        </w:rPr>
        <w:t>59.</w:t>
      </w:r>
      <w:r w:rsidR="008A3F27" w:rsidRPr="007B0458">
        <w:t xml:space="preserve"> </w:t>
      </w:r>
      <w:r w:rsidR="008A3F27" w:rsidRPr="00675EAB">
        <w:rPr>
          <w:i/>
        </w:rPr>
        <w:t xml:space="preserve">The free and informed judgment made by a competent adult patient concerning the use or withdrawal of life-sustaining procedures should always be respected and normally complied with, </w:t>
      </w:r>
      <w:r w:rsidR="008A3F27" w:rsidRPr="00675EAB">
        <w:rPr>
          <w:i/>
          <w:u w:val="single"/>
        </w:rPr>
        <w:t>unless it is contrary to Catholic moral teaching</w:t>
      </w:r>
      <w:r w:rsidR="008A3F27" w:rsidRPr="007B0458">
        <w:rPr>
          <w:u w:val="single"/>
        </w:rPr>
        <w:t>.</w:t>
      </w:r>
      <w:r w:rsidR="008A3F27">
        <w:rPr>
          <w:u w:val="single"/>
        </w:rPr>
        <w:t xml:space="preserve"> </w:t>
      </w:r>
      <w:r w:rsidR="008A3F27" w:rsidRPr="00675EAB">
        <w:t>[Emphasis mine.]</w:t>
      </w:r>
    </w:p>
    <w:p w14:paraId="06496035" w14:textId="77777777" w:rsidR="008A3F27" w:rsidRDefault="008A3F27" w:rsidP="008A3F27"/>
    <w:p w14:paraId="47FC8F12" w14:textId="77777777" w:rsidR="008A3F27" w:rsidRPr="007B0458" w:rsidRDefault="00675EAB" w:rsidP="008A3F27">
      <w:r w:rsidRPr="00675EAB">
        <w:rPr>
          <w:b/>
        </w:rPr>
        <w:t xml:space="preserve">Directive </w:t>
      </w:r>
      <w:r w:rsidR="008A3F27" w:rsidRPr="00675EAB">
        <w:rPr>
          <w:b/>
        </w:rPr>
        <w:t>60.</w:t>
      </w:r>
      <w:r w:rsidR="008A3F27" w:rsidRPr="007B0458">
        <w:t xml:space="preserve"> </w:t>
      </w:r>
      <w:r w:rsidR="008A3F27" w:rsidRPr="00675EAB">
        <w:rPr>
          <w:i/>
        </w:rPr>
        <w:t>Euthanasia is an action or omission that of itself or by intention causes death in order to alleviate suffering. Catholic health care institutions may never condone or participate in euthanasia or assisted suicide in any way. Dying patients who request euthanasia should receive loving care, psychological and spiritual support, and appropriate remedies for pain and other symptoms so that they can live with dignity until the time of natural death.</w:t>
      </w:r>
      <w:r w:rsidR="008A3F27" w:rsidRPr="007B0458">
        <w:t>42</w:t>
      </w:r>
    </w:p>
    <w:p w14:paraId="3F0979C2" w14:textId="77777777" w:rsidR="008A3F27" w:rsidRDefault="008A3F27" w:rsidP="008A3F27"/>
    <w:p w14:paraId="6990E79B" w14:textId="77777777" w:rsidR="008A3F27" w:rsidRPr="007B0458" w:rsidRDefault="00675EAB" w:rsidP="008A3F27">
      <w:r w:rsidRPr="00675EAB">
        <w:rPr>
          <w:b/>
        </w:rPr>
        <w:t xml:space="preserve">Directive </w:t>
      </w:r>
      <w:r w:rsidR="008A3F27" w:rsidRPr="00675EAB">
        <w:rPr>
          <w:b/>
        </w:rPr>
        <w:t>61.</w:t>
      </w:r>
      <w:r w:rsidR="008A3F27" w:rsidRPr="007B0458">
        <w:t xml:space="preserve"> </w:t>
      </w:r>
      <w:r w:rsidR="008A3F27" w:rsidRPr="00675EAB">
        <w:rPr>
          <w:i/>
        </w:rPr>
        <w:t>Patients should be kept as free of pain as possible so that they may die comfortably and with dignity, and in the place where they wish to die. Since a person has the right to prepare for his or her death while fully conscious, he or she should not be deprived of consciousness without a compelling reason. Medicines capable of alleviating or suppressing pain may be given to a dying person, even if this therapy may indirectly shorten the person’s life so long as the intent is not to hasten death. Patients experiencing suffering that cannot be alleviated should be helped to appreciate the Christian understanding of redemptive suffering.</w:t>
      </w:r>
    </w:p>
    <w:p w14:paraId="7712273B" w14:textId="77777777" w:rsidR="008A3F27" w:rsidRDefault="008A3F27" w:rsidP="008A3F27"/>
    <w:p w14:paraId="0E78014A" w14:textId="77777777" w:rsidR="008A3F27" w:rsidRPr="007B0458" w:rsidRDefault="00675EAB" w:rsidP="008A3F27">
      <w:r w:rsidRPr="00675EAB">
        <w:rPr>
          <w:b/>
        </w:rPr>
        <w:t xml:space="preserve">Directive </w:t>
      </w:r>
      <w:r w:rsidR="008A3F27" w:rsidRPr="00675EAB">
        <w:rPr>
          <w:b/>
        </w:rPr>
        <w:t>66.</w:t>
      </w:r>
      <w:r w:rsidR="008A3F27" w:rsidRPr="007B0458">
        <w:t xml:space="preserve"> </w:t>
      </w:r>
      <w:r w:rsidR="008A3F27" w:rsidRPr="00675EAB">
        <w:rPr>
          <w:i/>
        </w:rPr>
        <w:t>Catholic health care institutions should not make use of human tissue obtained by direct abortions even for research and therapeutic purposes.</w:t>
      </w:r>
    </w:p>
    <w:p w14:paraId="2CD63B4A" w14:textId="77777777" w:rsidR="008A3F27" w:rsidRDefault="008A3F27" w:rsidP="008A3F27"/>
    <w:p w14:paraId="31AD63B2" w14:textId="77777777" w:rsidR="008A3F27" w:rsidRDefault="008A3F27" w:rsidP="008A3F27"/>
    <w:p w14:paraId="63D66706" w14:textId="77777777" w:rsidR="008A3F27" w:rsidRPr="00675EAB" w:rsidRDefault="008A3F27" w:rsidP="008A3F27">
      <w:pPr>
        <w:rPr>
          <w:b/>
          <w:sz w:val="28"/>
          <w:szCs w:val="28"/>
        </w:rPr>
      </w:pPr>
      <w:r w:rsidRPr="00675EAB">
        <w:rPr>
          <w:b/>
          <w:sz w:val="28"/>
          <w:szCs w:val="28"/>
        </w:rPr>
        <w:t>Part Six:  Forming New Partnerships with Health Care Organizations and Providers</w:t>
      </w:r>
    </w:p>
    <w:p w14:paraId="333B3656" w14:textId="77777777" w:rsidR="008A3F27" w:rsidRDefault="008A3F27" w:rsidP="008A3F27"/>
    <w:p w14:paraId="01A03CF7" w14:textId="77777777" w:rsidR="008A3F27" w:rsidRPr="00675EAB" w:rsidRDefault="008A3F27" w:rsidP="008A3F27">
      <w:pPr>
        <w:rPr>
          <w:i/>
        </w:rPr>
      </w:pPr>
      <w:r w:rsidRPr="00675EAB">
        <w:rPr>
          <w:i/>
        </w:rPr>
        <w:t>On the one hand, new partnerships can be viewed as opportunities for Catholic health care institutions and services to witness to their religious and ethical commitments and so influence the healing profession.  For example, new partnerships can help to implement the Church’s social teaching.  …</w:t>
      </w:r>
    </w:p>
    <w:p w14:paraId="7B4F7A49" w14:textId="77777777" w:rsidR="008A3F27" w:rsidRPr="00675EAB" w:rsidRDefault="008A3F27" w:rsidP="008A3F27">
      <w:pPr>
        <w:rPr>
          <w:i/>
        </w:rPr>
      </w:pPr>
    </w:p>
    <w:p w14:paraId="33134951" w14:textId="77777777" w:rsidR="008A3F27" w:rsidRPr="00675EAB" w:rsidRDefault="008A3F27" w:rsidP="008A3F27">
      <w:pPr>
        <w:rPr>
          <w:i/>
        </w:rPr>
      </w:pPr>
      <w:r w:rsidRPr="00675EAB">
        <w:rPr>
          <w:i/>
        </w:rPr>
        <w:t xml:space="preserve">On the other hand, new partnerships can pose serious challenges to the viability of the identity of Catholic health care institutions and services, and their ability to implement these Directives in a consistent way, especially when partnerships are formed with those who do not share Catholic moral principles. </w:t>
      </w:r>
      <w:r w:rsidRPr="00675EAB">
        <w:rPr>
          <w:i/>
          <w:u w:val="single"/>
        </w:rPr>
        <w:t>The risk of scandal cannot be underestimated</w:t>
      </w:r>
      <w:r w:rsidRPr="00675EAB">
        <w:rPr>
          <w:i/>
        </w:rPr>
        <w:t xml:space="preserve"> when partnerships are not built upon common values and moral principles. Partnership opportunities for some Catholic health care providers may even threaten the continued existence of other Catholic institutions and services, particularly when partnerships are driven by financial considerations alone. Because of the potential dangers involved in the new partnerships that are emerging, an increased collaboration among Catholic-sponsored health care institutions is essential and should be sought before other forms of partnerships.</w:t>
      </w:r>
    </w:p>
    <w:p w14:paraId="05F0851E" w14:textId="77777777" w:rsidR="008A3F27" w:rsidRPr="00675EAB" w:rsidRDefault="008A3F27" w:rsidP="008A3F27">
      <w:pPr>
        <w:rPr>
          <w:i/>
        </w:rPr>
      </w:pPr>
    </w:p>
    <w:p w14:paraId="772F7775" w14:textId="77777777" w:rsidR="008A3F27" w:rsidRPr="00675EAB" w:rsidRDefault="008A3F27" w:rsidP="008A3F27">
      <w:pPr>
        <w:rPr>
          <w:i/>
        </w:rPr>
      </w:pPr>
      <w:r w:rsidRPr="00675EAB">
        <w:rPr>
          <w:i/>
        </w:rPr>
        <w:t xml:space="preserve">This new edition of the Ethical and Religious Directives omits the appendix concerning cooperation, which was contained in the 1995 edition. Experience has shown that the brief articulation of the principles of cooperation that was presented there did not sufficiently forestall certain possible misinterpretations and in practice gave rise to problems in concrete applications of the principles. Reliable theological experts should be consulted in interpreting and applying the principles governing cooperation, with the proviso that, as a rule, </w:t>
      </w:r>
      <w:r w:rsidRPr="00675EAB">
        <w:rPr>
          <w:i/>
          <w:u w:val="single"/>
        </w:rPr>
        <w:t>Catholic partners should avoid entering into partnerships that would involve them in cooperation with the wrongdoing of other providers</w:t>
      </w:r>
      <w:r w:rsidRPr="00675EAB">
        <w:rPr>
          <w:i/>
        </w:rPr>
        <w:t>.</w:t>
      </w:r>
    </w:p>
    <w:p w14:paraId="7306C01B" w14:textId="77777777" w:rsidR="008A3F27" w:rsidRDefault="008A3F27" w:rsidP="008A3F27"/>
    <w:p w14:paraId="6504CEB5" w14:textId="77777777" w:rsidR="008A3F27" w:rsidRPr="00B67B89" w:rsidRDefault="00675EAB" w:rsidP="008A3F27">
      <w:r w:rsidRPr="00675EAB">
        <w:rPr>
          <w:b/>
        </w:rPr>
        <w:t xml:space="preserve">Directive </w:t>
      </w:r>
      <w:r w:rsidR="008A3F27" w:rsidRPr="00675EAB">
        <w:rPr>
          <w:b/>
        </w:rPr>
        <w:t>67.</w:t>
      </w:r>
      <w:r w:rsidR="008A3F27" w:rsidRPr="00B67B89">
        <w:t xml:space="preserve"> </w:t>
      </w:r>
      <w:r w:rsidR="008A3F27" w:rsidRPr="00675EAB">
        <w:rPr>
          <w:i/>
        </w:rPr>
        <w:t>Decisions that may lead to serious consequences for the identity or reputation of Catholic health care services, or entail the high risk of scandal, should be made in consultation with the diocesan bishop or his health care liaison.</w:t>
      </w:r>
    </w:p>
    <w:p w14:paraId="047ADC2F" w14:textId="77777777" w:rsidR="008A3F27" w:rsidRDefault="008A3F27" w:rsidP="008A3F27"/>
    <w:p w14:paraId="785DB629" w14:textId="77777777" w:rsidR="00675EAB" w:rsidRDefault="00675EAB" w:rsidP="00675EAB">
      <w:r w:rsidRPr="00675EAB">
        <w:rPr>
          <w:b/>
        </w:rPr>
        <w:t xml:space="preserve">Directive </w:t>
      </w:r>
      <w:r w:rsidR="008A3F27" w:rsidRPr="00675EAB">
        <w:rPr>
          <w:b/>
        </w:rPr>
        <w:t>70.</w:t>
      </w:r>
      <w:r w:rsidR="008A3F27" w:rsidRPr="00B67B89">
        <w:t xml:space="preserve"> </w:t>
      </w:r>
      <w:r w:rsidR="008A3F27" w:rsidRPr="00675EAB">
        <w:rPr>
          <w:i/>
        </w:rPr>
        <w:t>Catholic health care organizations are not permitted to engage in immediate material cooperation in actions that are intrinsically immoral, such as abortion, euthanasia, assisted suicide, and direct sterilization.</w:t>
      </w:r>
    </w:p>
    <w:p w14:paraId="3E2240D9" w14:textId="77777777" w:rsidR="00675EAB" w:rsidRDefault="00675EAB" w:rsidP="00675EAB"/>
    <w:p w14:paraId="431EABB5" w14:textId="77777777" w:rsidR="008A3F27" w:rsidRPr="00675EAB" w:rsidRDefault="00675EAB" w:rsidP="00675EAB">
      <w:r>
        <w:t xml:space="preserve">Footnote </w:t>
      </w:r>
      <w:r w:rsidR="008A3F27">
        <w:t xml:space="preserve">#44 expands on this:  </w:t>
      </w:r>
      <w:r w:rsidR="008A3F27" w:rsidRPr="00B67B89">
        <w:rPr>
          <w:i/>
        </w:rPr>
        <w:t>“</w:t>
      </w:r>
      <w:r w:rsidR="008A3F27" w:rsidRPr="00B67B89">
        <w:rPr>
          <w:rFonts w:ascii="Times" w:hAnsi="Times" w:cs="Times"/>
          <w:i/>
          <w:sz w:val="26"/>
          <w:szCs w:val="26"/>
        </w:rPr>
        <w:t>While there are many acts of varying moral gravity that can be identified as intrinsically evil, in the</w:t>
      </w:r>
      <w:r w:rsidR="008A3F27" w:rsidRPr="00B67B89">
        <w:rPr>
          <w:rFonts w:ascii="Times" w:hAnsi="Times" w:cs="Times"/>
          <w:i/>
        </w:rPr>
        <w:t xml:space="preserve"> </w:t>
      </w:r>
      <w:r w:rsidR="008A3F27" w:rsidRPr="00B67B89">
        <w:rPr>
          <w:rFonts w:ascii="Times" w:hAnsi="Times" w:cs="Times"/>
          <w:i/>
          <w:sz w:val="26"/>
          <w:szCs w:val="26"/>
        </w:rPr>
        <w:t xml:space="preserve">context of contemporary health care the most pressing concerns are </w:t>
      </w:r>
      <w:r w:rsidR="008A3F27" w:rsidRPr="00B67B89">
        <w:rPr>
          <w:rFonts w:ascii="Times" w:hAnsi="Times" w:cs="Times"/>
          <w:i/>
          <w:sz w:val="26"/>
          <w:szCs w:val="26"/>
          <w:u w:val="single"/>
        </w:rPr>
        <w:t>currently</w:t>
      </w:r>
      <w:r w:rsidR="008A3F27" w:rsidRPr="00B67B89">
        <w:rPr>
          <w:rFonts w:ascii="Times" w:hAnsi="Times" w:cs="Times"/>
          <w:i/>
          <w:sz w:val="26"/>
          <w:szCs w:val="26"/>
        </w:rPr>
        <w:t xml:space="preserve"> abortion, euthanasia, assisted suicide, and direct sterilization. See Pope John Paul II’s Ad Limina Address to the bishops of Texas, Oklahoma, and Arkansas (Region X), in Origins 28 (1998): 283. See also “Reply of the Sacred Congregation for the Doctrine of the Faith on Sterilization in Catholic Hospitals” (Quaecumqu Sterilizatio), March 13, 1975, Origins 6 (1976): 33-35: “Any cooperation institutionally approved or tolerated in actions which are in themselves, that is, by their nature and condition, directed to a contraceptive end . . . is absolutely forbidden. For the official approbation of direct sterilization and, a fortiori, its management and execution in accord with hospital regulations, is a matter which, in the objective order, is by its very nature (or intrinsically) evil.” This directive supersedes the “Commentary on the Reply of the Sacred Congregation for the Doctrine of the Faith on Sterilization in Catholic Hospitals” published by the National Conference of Catholic Bishops on September 15, 1977, in Origins 7 (1977): 399-400.”</w:t>
      </w:r>
    </w:p>
    <w:p w14:paraId="0AAE27A8" w14:textId="77777777" w:rsidR="00675EAB" w:rsidRDefault="00675EAB" w:rsidP="008A3F27"/>
    <w:p w14:paraId="563416E5" w14:textId="77777777" w:rsidR="00675EAB" w:rsidRDefault="00675EAB" w:rsidP="008A3F27">
      <w:r w:rsidRPr="00675EAB">
        <w:rPr>
          <w:b/>
        </w:rPr>
        <w:t xml:space="preserve">Directive </w:t>
      </w:r>
      <w:r w:rsidR="008A3F27" w:rsidRPr="00675EAB">
        <w:rPr>
          <w:b/>
        </w:rPr>
        <w:t>71.</w:t>
      </w:r>
      <w:r w:rsidR="008A3F27" w:rsidRPr="00B67B89">
        <w:t xml:space="preserve"> </w:t>
      </w:r>
      <w:r w:rsidR="008A3F27" w:rsidRPr="00675EAB">
        <w:rPr>
          <w:i/>
        </w:rPr>
        <w:t>The possibility of scandal must be considered when applying the principles governing cooperation.45 Cooperation, which in all other respects is morally licit, may need to be refused because of the scandal that might be caused. Scandal can sometimes be avoided by an appropriate explanation of what is in fact being done at the health care facility under Catholic auspices. The diocesan bishop has final responsibility for assessing and addressing issues of scandal, considering not only the circumstances in his local diocese but also the regional and national implications of his decision</w:t>
      </w:r>
      <w:r w:rsidR="008A3F27">
        <w:t>.</w:t>
      </w:r>
    </w:p>
    <w:p w14:paraId="275F383E" w14:textId="77777777" w:rsidR="00675EAB" w:rsidRDefault="00675EAB" w:rsidP="008A3F27"/>
    <w:p w14:paraId="0AFD6F54" w14:textId="77777777" w:rsidR="008A3F27" w:rsidRPr="00675EAB" w:rsidRDefault="00675EAB" w:rsidP="008A3F27">
      <w:r>
        <w:t xml:space="preserve">Footnote </w:t>
      </w:r>
      <w:r w:rsidR="008A3F27" w:rsidRPr="00F000BD">
        <w:t xml:space="preserve">#45: </w:t>
      </w:r>
      <w:r w:rsidR="008A3F27" w:rsidRPr="00F000BD">
        <w:rPr>
          <w:i/>
        </w:rPr>
        <w:t>See Catechism of the Catholic Church: “Scandal is an attitude or behavior which leads another to do evil” (no. 2284); “Anyone who uses the power at his disposal in such a way that it leads others to do wrong becomes guilty of scandal and responsible for the evil that he has directly or indirectly encouraged” (no. 2287).</w:t>
      </w:r>
    </w:p>
    <w:p w14:paraId="37A4A3F6" w14:textId="77777777" w:rsidR="008A3F27" w:rsidRDefault="008A3F27" w:rsidP="008A3F27"/>
    <w:p w14:paraId="4232E1EB" w14:textId="77777777" w:rsidR="008A3F27" w:rsidRPr="00B67B89" w:rsidRDefault="0020770E" w:rsidP="008A3F27">
      <w:r w:rsidRPr="0020770E">
        <w:rPr>
          <w:b/>
        </w:rPr>
        <w:t xml:space="preserve">Directive </w:t>
      </w:r>
      <w:r w:rsidR="008A3F27" w:rsidRPr="0020770E">
        <w:rPr>
          <w:b/>
        </w:rPr>
        <w:t xml:space="preserve">72. </w:t>
      </w:r>
      <w:r w:rsidR="008A3F27" w:rsidRPr="0020770E">
        <w:rPr>
          <w:i/>
        </w:rPr>
        <w:t>The Catholic partner in an arrangement has the responsibility periodically to assess whether the binding agreement is being observed and implemented in a way that is consistent with Catholic teaching.</w:t>
      </w:r>
    </w:p>
    <w:p w14:paraId="3511CE23" w14:textId="77777777" w:rsidR="008A3F27" w:rsidRDefault="008A3F27" w:rsidP="008A3F27"/>
    <w:p w14:paraId="071DDF6C" w14:textId="77777777" w:rsidR="00B92669" w:rsidRDefault="0020770E">
      <w:r>
        <w:t xml:space="preserve">Peter Hasselbacher, MD;   </w:t>
      </w:r>
      <w:bookmarkStart w:id="0" w:name="_GoBack"/>
      <w:bookmarkEnd w:id="0"/>
      <w:r>
        <w:t>Assembled Dec 24, 2011</w:t>
      </w:r>
    </w:p>
    <w:sectPr w:rsidR="00B92669" w:rsidSect="00D05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27"/>
    <w:rsid w:val="0020770E"/>
    <w:rsid w:val="00675EAB"/>
    <w:rsid w:val="008A3F27"/>
    <w:rsid w:val="00B92669"/>
    <w:rsid w:val="00D05A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4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1687</Words>
  <Characters>9618</Characters>
  <Application>Microsoft Macintosh Word</Application>
  <DocSecurity>0</DocSecurity>
  <Lines>80</Lines>
  <Paragraphs>22</Paragraphs>
  <ScaleCrop>false</ScaleCrop>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2011-12-24T21:57:00Z</dcterms:created>
  <dcterms:modified xsi:type="dcterms:W3CDTF">2011-12-24T22:19:00Z</dcterms:modified>
</cp:coreProperties>
</file>